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63" w:rsidRDefault="009B5363" w:rsidP="00E84712">
      <w:pPr>
        <w:spacing w:after="0" w:line="240" w:lineRule="auto"/>
        <w:ind w:left="90"/>
        <w:jc w:val="both"/>
        <w:rPr>
          <w:rFonts w:ascii="Times New Roman" w:hAnsi="Times New Roman" w:cs="Times New Roman"/>
        </w:rPr>
      </w:pPr>
      <w:r w:rsidRPr="00430AD9">
        <w:rPr>
          <w:rFonts w:ascii="Times New Roman" w:hAnsi="Times New Roman" w:cs="Times New Roman"/>
          <w:noProof/>
        </w:rPr>
        <w:drawing>
          <wp:anchor distT="0" distB="0" distL="114300" distR="114300" simplePos="0" relativeHeight="251658240" behindDoc="0" locked="0" layoutInCell="1" allowOverlap="1" wp14:anchorId="21CCB192" wp14:editId="44C4F18D">
            <wp:simplePos x="0" y="0"/>
            <wp:positionH relativeFrom="margin">
              <wp:posOffset>4581525</wp:posOffset>
            </wp:positionH>
            <wp:positionV relativeFrom="margin">
              <wp:posOffset>-422275</wp:posOffset>
            </wp:positionV>
            <wp:extent cx="1236980" cy="1532890"/>
            <wp:effectExtent l="114300" t="114300" r="153670" b="143510"/>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5" cstate="print">
                      <a:extLst>
                        <a:ext uri="{28A0092B-C50C-407E-A947-70E740481C1C}">
                          <a14:useLocalDpi xmlns:a14="http://schemas.microsoft.com/office/drawing/2010/main" val="0"/>
                        </a:ext>
                      </a:extLst>
                    </a:blip>
                    <a:srcRect l="40025" t="18903" r="20000" b="4020"/>
                    <a:stretch/>
                  </pic:blipFill>
                  <pic:spPr>
                    <a:xfrm>
                      <a:off x="0" y="0"/>
                      <a:ext cx="1236980" cy="1532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Dr. </w:t>
      </w:r>
      <w:proofErr w:type="spellStart"/>
      <w:r>
        <w:rPr>
          <w:rFonts w:ascii="Times New Roman" w:hAnsi="Times New Roman" w:cs="Times New Roman"/>
        </w:rPr>
        <w:t>Nazira</w:t>
      </w:r>
      <w:proofErr w:type="spellEnd"/>
      <w:r>
        <w:rPr>
          <w:rFonts w:ascii="Times New Roman" w:hAnsi="Times New Roman" w:cs="Times New Roman"/>
        </w:rPr>
        <w:t xml:space="preserve"> El-</w:t>
      </w:r>
      <w:proofErr w:type="spellStart"/>
      <w:r>
        <w:rPr>
          <w:rFonts w:ascii="Times New Roman" w:hAnsi="Times New Roman" w:cs="Times New Roman"/>
        </w:rPr>
        <w:t>Hage</w:t>
      </w:r>
      <w:proofErr w:type="spellEnd"/>
    </w:p>
    <w:p w:rsidR="009B5363" w:rsidRDefault="009B5363" w:rsidP="00E84712">
      <w:pPr>
        <w:spacing w:after="0" w:line="240" w:lineRule="auto"/>
        <w:ind w:left="90"/>
        <w:jc w:val="both"/>
        <w:rPr>
          <w:rFonts w:ascii="Times New Roman" w:hAnsi="Times New Roman" w:cs="Times New Roman"/>
        </w:rPr>
      </w:pPr>
      <w:r>
        <w:rPr>
          <w:rFonts w:ascii="Times New Roman" w:hAnsi="Times New Roman" w:cs="Times New Roman"/>
        </w:rPr>
        <w:t>Associate Professor</w:t>
      </w:r>
    </w:p>
    <w:p w:rsidR="00E84712" w:rsidRDefault="00E84712" w:rsidP="00E84712">
      <w:pPr>
        <w:pStyle w:val="Default"/>
        <w:ind w:left="90"/>
        <w:rPr>
          <w:rFonts w:ascii="Times New Roman" w:hAnsi="Times New Roman" w:cs="Times New Roman"/>
        </w:rPr>
      </w:pPr>
      <w:r>
        <w:rPr>
          <w:rFonts w:ascii="Times New Roman" w:hAnsi="Times New Roman" w:cs="Times New Roman"/>
        </w:rPr>
        <w:t>Center of Personalized Nanomedicine</w:t>
      </w:r>
    </w:p>
    <w:p w:rsidR="00E84712" w:rsidRDefault="00E84712" w:rsidP="00E84712">
      <w:pPr>
        <w:pStyle w:val="Default"/>
        <w:ind w:left="90"/>
        <w:rPr>
          <w:rFonts w:ascii="Times New Roman" w:hAnsi="Times New Roman" w:cs="Times New Roman"/>
        </w:rPr>
      </w:pPr>
      <w:r>
        <w:rPr>
          <w:rFonts w:ascii="Times New Roman" w:hAnsi="Times New Roman" w:cs="Times New Roman"/>
        </w:rPr>
        <w:t xml:space="preserve">Institute for </w:t>
      </w:r>
      <w:proofErr w:type="spellStart"/>
      <w:r>
        <w:rPr>
          <w:rFonts w:ascii="Times New Roman" w:hAnsi="Times New Roman" w:cs="Times New Roman"/>
        </w:rPr>
        <w:t>NeuroImmune</w:t>
      </w:r>
      <w:proofErr w:type="spellEnd"/>
      <w:r>
        <w:rPr>
          <w:rFonts w:ascii="Times New Roman" w:hAnsi="Times New Roman" w:cs="Times New Roman"/>
        </w:rPr>
        <w:t xml:space="preserve"> Pharmacology</w:t>
      </w:r>
    </w:p>
    <w:p w:rsidR="009B5363" w:rsidRDefault="009B5363" w:rsidP="00E84712">
      <w:pPr>
        <w:spacing w:after="0" w:line="240" w:lineRule="auto"/>
        <w:ind w:left="90"/>
        <w:jc w:val="both"/>
        <w:rPr>
          <w:rFonts w:ascii="Times New Roman" w:hAnsi="Times New Roman" w:cs="Times New Roman"/>
        </w:rPr>
      </w:pPr>
      <w:r>
        <w:rPr>
          <w:rFonts w:ascii="Times New Roman" w:hAnsi="Times New Roman" w:cs="Times New Roman"/>
        </w:rPr>
        <w:t>Email:</w:t>
      </w:r>
      <w:r w:rsidRPr="009B5363">
        <w:rPr>
          <w:rFonts w:ascii="Segoe UI" w:hAnsi="Segoe UI" w:cs="Segoe UI"/>
          <w:color w:val="369F47"/>
          <w:sz w:val="18"/>
          <w:szCs w:val="18"/>
        </w:rPr>
        <w:t xml:space="preserve"> </w:t>
      </w:r>
      <w:hyperlink r:id="rId6" w:history="1">
        <w:r w:rsidRPr="009D59E8">
          <w:rPr>
            <w:rStyle w:val="Hyperlink"/>
            <w:rFonts w:ascii="Segoe UI" w:hAnsi="Segoe UI" w:cs="Segoe UI"/>
            <w:sz w:val="18"/>
            <w:szCs w:val="18"/>
          </w:rPr>
          <w:t>nelhage@fiu.edu</w:t>
        </w:r>
      </w:hyperlink>
      <w:r>
        <w:rPr>
          <w:rStyle w:val="allowtextselection"/>
          <w:rFonts w:ascii="Segoe UI" w:hAnsi="Segoe UI" w:cs="Segoe UI"/>
          <w:color w:val="369F47"/>
          <w:sz w:val="18"/>
          <w:szCs w:val="18"/>
        </w:rPr>
        <w:t xml:space="preserve"> </w:t>
      </w:r>
    </w:p>
    <w:p w:rsidR="009B5363" w:rsidRDefault="009B5363" w:rsidP="00E84712">
      <w:pPr>
        <w:spacing w:after="0" w:line="240" w:lineRule="auto"/>
        <w:ind w:left="90"/>
        <w:jc w:val="both"/>
        <w:rPr>
          <w:rFonts w:ascii="Times New Roman" w:hAnsi="Times New Roman" w:cs="Times New Roman"/>
        </w:rPr>
      </w:pPr>
    </w:p>
    <w:p w:rsidR="00AA328D" w:rsidRPr="00430AD9" w:rsidRDefault="00AA328D" w:rsidP="00E84712">
      <w:pPr>
        <w:spacing w:after="0" w:line="240" w:lineRule="auto"/>
        <w:ind w:left="90"/>
        <w:jc w:val="both"/>
        <w:rPr>
          <w:rFonts w:ascii="Times New Roman" w:hAnsi="Times New Roman" w:cs="Times New Roman"/>
        </w:rPr>
      </w:pPr>
      <w:r w:rsidRPr="00430AD9">
        <w:rPr>
          <w:rFonts w:ascii="Times New Roman" w:hAnsi="Times New Roman" w:cs="Times New Roman"/>
        </w:rPr>
        <w:t>Dr. Nazira El-Hage received her Ph.D. in Microbiology and Immunology from the University of Kentucky in 2002, followed by one year of post-doctoral training in the Department of Virology and four years as a Research Scientist in the Department of Neuroscience at the same institution. In 2007, she joined the Department of Pharmacology and Toxicology as an Assistant Professor at Virginia Commonwealth University School of Medicine, and in 2014 she moved to Florida International University Herbert Wertheim College of Medicine as an Associate Professor in the Department of Immunology. Her long-term goal is to understand the underlying mechanism(s) in the enhanced pathogenesis of HIV-1 in order to provide a better understanding for the design of candidate antiviral therapies targeting these effects in infected, and in a drug-abusing individuals.</w:t>
      </w:r>
      <w:r w:rsidRPr="00430AD9">
        <w:rPr>
          <w:rFonts w:ascii="Times New Roman" w:eastAsiaTheme="minorEastAsia" w:hAnsi="Times New Roman" w:cs="Times New Roman"/>
          <w:b/>
          <w:bCs/>
          <w:color w:val="FFFF00"/>
          <w:kern w:val="24"/>
        </w:rPr>
        <w:t xml:space="preserve"> </w:t>
      </w:r>
      <w:r w:rsidRPr="00430AD9">
        <w:rPr>
          <w:rFonts w:ascii="Times New Roman" w:hAnsi="Times New Roman" w:cs="Times New Roman"/>
        </w:rPr>
        <w:t>Dr. El-</w:t>
      </w:r>
      <w:proofErr w:type="spellStart"/>
      <w:r w:rsidRPr="00430AD9">
        <w:rPr>
          <w:rFonts w:ascii="Times New Roman" w:hAnsi="Times New Roman" w:cs="Times New Roman"/>
        </w:rPr>
        <w:t>Hage’s</w:t>
      </w:r>
      <w:proofErr w:type="spellEnd"/>
      <w:r w:rsidRPr="00430AD9">
        <w:rPr>
          <w:rFonts w:ascii="Times New Roman" w:hAnsi="Times New Roman" w:cs="Times New Roman"/>
        </w:rPr>
        <w:t xml:space="preserve"> research focuses on the:</w:t>
      </w:r>
    </w:p>
    <w:p w:rsidR="00AA328D" w:rsidRPr="00430AD9" w:rsidRDefault="003E4E81" w:rsidP="00E01BBB">
      <w:pPr>
        <w:numPr>
          <w:ilvl w:val="0"/>
          <w:numId w:val="1"/>
        </w:numPr>
        <w:spacing w:after="0" w:line="240" w:lineRule="auto"/>
        <w:ind w:left="720"/>
        <w:jc w:val="both"/>
        <w:rPr>
          <w:rFonts w:ascii="Times New Roman" w:hAnsi="Times New Roman" w:cs="Times New Roman"/>
          <w:b/>
        </w:rPr>
      </w:pPr>
      <w:r w:rsidRPr="00430AD9">
        <w:rPr>
          <w:rFonts w:ascii="Times New Roman" w:hAnsi="Times New Roman" w:cs="Times New Roman"/>
          <w:b/>
          <w:bCs/>
        </w:rPr>
        <w:t xml:space="preserve">Role of </w:t>
      </w:r>
      <w:r w:rsidR="00F95573" w:rsidRPr="00430AD9">
        <w:rPr>
          <w:rFonts w:ascii="Times New Roman" w:hAnsi="Times New Roman" w:cs="Times New Roman"/>
          <w:b/>
          <w:bCs/>
        </w:rPr>
        <w:t>a</w:t>
      </w:r>
      <w:r w:rsidRPr="00430AD9">
        <w:rPr>
          <w:rFonts w:ascii="Times New Roman" w:hAnsi="Times New Roman" w:cs="Times New Roman"/>
          <w:b/>
          <w:bCs/>
        </w:rPr>
        <w:t xml:space="preserve">utophagy </w:t>
      </w:r>
      <w:r w:rsidR="00AA328D" w:rsidRPr="00430AD9">
        <w:rPr>
          <w:rFonts w:ascii="Times New Roman" w:hAnsi="Times New Roman" w:cs="Times New Roman"/>
          <w:b/>
          <w:bCs/>
        </w:rPr>
        <w:t xml:space="preserve">in the </w:t>
      </w:r>
      <w:r w:rsidR="00AA328D" w:rsidRPr="00430AD9">
        <w:rPr>
          <w:rFonts w:ascii="Times New Roman" w:hAnsi="Times New Roman" w:cs="Times New Roman"/>
          <w:b/>
        </w:rPr>
        <w:t>interlinked epidemics between HIV/</w:t>
      </w:r>
      <w:proofErr w:type="spellStart"/>
      <w:r w:rsidR="00AA328D" w:rsidRPr="00430AD9">
        <w:rPr>
          <w:rFonts w:ascii="Times New Roman" w:hAnsi="Times New Roman" w:cs="Times New Roman"/>
          <w:b/>
        </w:rPr>
        <w:t>NeuroAIDS</w:t>
      </w:r>
      <w:proofErr w:type="spellEnd"/>
      <w:r w:rsidR="00AA328D" w:rsidRPr="00430AD9">
        <w:rPr>
          <w:rFonts w:ascii="Times New Roman" w:hAnsi="Times New Roman" w:cs="Times New Roman"/>
          <w:b/>
        </w:rPr>
        <w:t xml:space="preserve"> and </w:t>
      </w:r>
      <w:r w:rsidR="008D0000" w:rsidRPr="00430AD9">
        <w:rPr>
          <w:rFonts w:ascii="Times New Roman" w:hAnsi="Times New Roman" w:cs="Times New Roman"/>
          <w:b/>
        </w:rPr>
        <w:t>substance</w:t>
      </w:r>
      <w:r w:rsidR="00AA328D" w:rsidRPr="00430AD9">
        <w:rPr>
          <w:rFonts w:ascii="Times New Roman" w:hAnsi="Times New Roman" w:cs="Times New Roman"/>
          <w:b/>
        </w:rPr>
        <w:t xml:space="preserve"> abuse</w:t>
      </w:r>
      <w:r w:rsidR="00AA328D" w:rsidRPr="00430AD9">
        <w:rPr>
          <w:rFonts w:ascii="Times New Roman" w:hAnsi="Times New Roman" w:cs="Times New Roman"/>
          <w:b/>
          <w:bCs/>
        </w:rPr>
        <w:t xml:space="preserve"> </w:t>
      </w:r>
      <w:r w:rsidR="008D0000" w:rsidRPr="00430AD9">
        <w:rPr>
          <w:rFonts w:ascii="Times New Roman" w:hAnsi="Times New Roman" w:cs="Times New Roman"/>
          <w:b/>
          <w:bCs/>
        </w:rPr>
        <w:t>in the central nervous system.</w:t>
      </w:r>
    </w:p>
    <w:p w:rsidR="00AA328D" w:rsidRPr="00430AD9" w:rsidRDefault="003E4E81" w:rsidP="00E01BBB">
      <w:pPr>
        <w:numPr>
          <w:ilvl w:val="0"/>
          <w:numId w:val="1"/>
        </w:numPr>
        <w:spacing w:after="0" w:line="240" w:lineRule="auto"/>
        <w:ind w:left="720"/>
        <w:jc w:val="both"/>
        <w:rPr>
          <w:rFonts w:ascii="Times New Roman" w:hAnsi="Times New Roman" w:cs="Times New Roman"/>
          <w:b/>
        </w:rPr>
      </w:pPr>
      <w:r w:rsidRPr="00430AD9">
        <w:rPr>
          <w:rFonts w:ascii="Times New Roman" w:hAnsi="Times New Roman" w:cs="Times New Roman"/>
          <w:b/>
          <w:bCs/>
        </w:rPr>
        <w:t xml:space="preserve">Role of </w:t>
      </w:r>
      <w:r w:rsidR="008D0000" w:rsidRPr="00430AD9">
        <w:rPr>
          <w:rFonts w:ascii="Times New Roman" w:hAnsi="Times New Roman" w:cs="Times New Roman"/>
          <w:b/>
          <w:bCs/>
        </w:rPr>
        <w:t>mu-opioid receptor</w:t>
      </w:r>
      <w:r w:rsidRPr="00430AD9">
        <w:rPr>
          <w:rFonts w:ascii="Times New Roman" w:hAnsi="Times New Roman" w:cs="Times New Roman"/>
          <w:b/>
          <w:bCs/>
        </w:rPr>
        <w:t xml:space="preserve"> </w:t>
      </w:r>
      <w:r w:rsidR="00430AD9" w:rsidRPr="00430AD9">
        <w:rPr>
          <w:rFonts w:ascii="Times New Roman" w:hAnsi="Times New Roman" w:cs="Times New Roman"/>
          <w:b/>
          <w:bCs/>
        </w:rPr>
        <w:t xml:space="preserve">(MOR) </w:t>
      </w:r>
      <w:r w:rsidRPr="00430AD9">
        <w:rPr>
          <w:rFonts w:ascii="Times New Roman" w:hAnsi="Times New Roman" w:cs="Times New Roman"/>
          <w:b/>
          <w:bCs/>
        </w:rPr>
        <w:t xml:space="preserve">splice variants </w:t>
      </w:r>
      <w:r w:rsidR="008D0000" w:rsidRPr="00430AD9">
        <w:rPr>
          <w:rFonts w:ascii="Times New Roman" w:hAnsi="Times New Roman" w:cs="Times New Roman"/>
          <w:b/>
          <w:bCs/>
        </w:rPr>
        <w:t>and</w:t>
      </w:r>
      <w:r w:rsidRPr="00430AD9">
        <w:rPr>
          <w:rFonts w:ascii="Times New Roman" w:hAnsi="Times New Roman" w:cs="Times New Roman"/>
          <w:b/>
          <w:bCs/>
        </w:rPr>
        <w:t xml:space="preserve"> </w:t>
      </w:r>
      <w:r w:rsidR="008D0000" w:rsidRPr="00430AD9">
        <w:rPr>
          <w:rFonts w:ascii="Times New Roman" w:hAnsi="Times New Roman" w:cs="Times New Roman"/>
          <w:b/>
          <w:bCs/>
        </w:rPr>
        <w:t xml:space="preserve">the HIV co-receptor, </w:t>
      </w:r>
      <w:r w:rsidRPr="00430AD9">
        <w:rPr>
          <w:rFonts w:ascii="Times New Roman" w:hAnsi="Times New Roman" w:cs="Times New Roman"/>
          <w:b/>
          <w:bCs/>
        </w:rPr>
        <w:t>CCR5</w:t>
      </w:r>
      <w:r w:rsidR="008D0000" w:rsidRPr="00430AD9">
        <w:rPr>
          <w:rFonts w:ascii="Times New Roman" w:hAnsi="Times New Roman" w:cs="Times New Roman"/>
          <w:b/>
          <w:bCs/>
        </w:rPr>
        <w:t>,</w:t>
      </w:r>
      <w:r w:rsidRPr="00430AD9">
        <w:rPr>
          <w:rFonts w:ascii="Times New Roman" w:hAnsi="Times New Roman" w:cs="Times New Roman"/>
          <w:b/>
          <w:bCs/>
        </w:rPr>
        <w:t xml:space="preserve"> </w:t>
      </w:r>
      <w:r w:rsidR="008D0000" w:rsidRPr="00430AD9">
        <w:rPr>
          <w:rFonts w:ascii="Times New Roman" w:hAnsi="Times New Roman" w:cs="Times New Roman"/>
          <w:b/>
          <w:bCs/>
        </w:rPr>
        <w:t xml:space="preserve">in </w:t>
      </w:r>
      <w:r w:rsidRPr="00430AD9">
        <w:rPr>
          <w:rFonts w:ascii="Times New Roman" w:hAnsi="Times New Roman" w:cs="Times New Roman"/>
          <w:b/>
          <w:bCs/>
        </w:rPr>
        <w:t xml:space="preserve">HIV-1-cellular binding and entry in the context of drug </w:t>
      </w:r>
      <w:r w:rsidR="00AA328D" w:rsidRPr="00430AD9">
        <w:rPr>
          <w:rFonts w:ascii="Times New Roman" w:hAnsi="Times New Roman" w:cs="Times New Roman"/>
          <w:b/>
          <w:bCs/>
        </w:rPr>
        <w:t>abuse and antiretroviral therapy</w:t>
      </w:r>
      <w:r w:rsidR="008D0000" w:rsidRPr="00430AD9">
        <w:rPr>
          <w:rFonts w:ascii="Times New Roman" w:hAnsi="Times New Roman" w:cs="Times New Roman"/>
          <w:b/>
          <w:bCs/>
        </w:rPr>
        <w:t>.</w:t>
      </w:r>
    </w:p>
    <w:p w:rsidR="00AA328D" w:rsidRPr="00430AD9" w:rsidRDefault="00AA328D" w:rsidP="00E01BBB">
      <w:pPr>
        <w:numPr>
          <w:ilvl w:val="0"/>
          <w:numId w:val="1"/>
        </w:numPr>
        <w:spacing w:after="0" w:line="240" w:lineRule="auto"/>
        <w:ind w:left="720"/>
        <w:jc w:val="both"/>
        <w:rPr>
          <w:rFonts w:ascii="Times New Roman" w:hAnsi="Times New Roman" w:cs="Times New Roman"/>
          <w:b/>
        </w:rPr>
      </w:pPr>
      <w:r w:rsidRPr="00430AD9">
        <w:rPr>
          <w:rFonts w:ascii="Times New Roman" w:hAnsi="Times New Roman" w:cs="Times New Roman"/>
          <w:b/>
          <w:bCs/>
        </w:rPr>
        <w:t>Development of nanotechnology drug delivery system targeting HIV-1 latency in drug abusing individuals</w:t>
      </w:r>
      <w:r w:rsidRPr="00430AD9">
        <w:rPr>
          <w:rFonts w:ascii="Times New Roman" w:hAnsi="Times New Roman" w:cs="Times New Roman"/>
          <w:b/>
        </w:rPr>
        <w:t>.</w:t>
      </w:r>
    </w:p>
    <w:p w:rsidR="008D0000" w:rsidRPr="00430AD9" w:rsidRDefault="008D0000" w:rsidP="00E01BBB">
      <w:pPr>
        <w:numPr>
          <w:ilvl w:val="0"/>
          <w:numId w:val="1"/>
        </w:numPr>
        <w:spacing w:after="0" w:line="240" w:lineRule="auto"/>
        <w:ind w:left="720"/>
        <w:jc w:val="both"/>
        <w:rPr>
          <w:rFonts w:ascii="Times New Roman" w:hAnsi="Times New Roman" w:cs="Times New Roman"/>
          <w:b/>
        </w:rPr>
      </w:pPr>
      <w:r w:rsidRPr="00430AD9">
        <w:rPr>
          <w:rFonts w:ascii="Times New Roman" w:hAnsi="Times New Roman" w:cs="Times New Roman"/>
          <w:b/>
          <w:bCs/>
        </w:rPr>
        <w:t>Neurological consequences of ZIKA virus and mechanism(s) mediating viral-induced pathology</w:t>
      </w:r>
      <w:r w:rsidR="00F95573" w:rsidRPr="00430AD9">
        <w:rPr>
          <w:rFonts w:ascii="Times New Roman" w:hAnsi="Times New Roman" w:cs="Times New Roman"/>
          <w:b/>
          <w:bCs/>
        </w:rPr>
        <w:t xml:space="preserve"> in the central nervous system</w:t>
      </w:r>
      <w:r w:rsidRPr="00430AD9">
        <w:rPr>
          <w:rFonts w:ascii="Times New Roman" w:hAnsi="Times New Roman" w:cs="Times New Roman"/>
          <w:b/>
          <w:bCs/>
        </w:rPr>
        <w:t xml:space="preserve">. </w:t>
      </w:r>
    </w:p>
    <w:p w:rsidR="008D0000" w:rsidRPr="00430AD9" w:rsidRDefault="00F95573" w:rsidP="00E01BBB">
      <w:pPr>
        <w:spacing w:after="0" w:line="240" w:lineRule="auto"/>
        <w:jc w:val="both"/>
        <w:rPr>
          <w:rFonts w:ascii="Times New Roman" w:hAnsi="Times New Roman" w:cs="Times New Roman"/>
          <w:b/>
        </w:rPr>
      </w:pPr>
      <w:r w:rsidRPr="00430AD9">
        <w:rPr>
          <w:rFonts w:ascii="Times New Roman" w:hAnsi="Times New Roman" w:cs="Times New Roman"/>
          <w:b/>
        </w:rPr>
        <w:t xml:space="preserve">Publications: </w:t>
      </w:r>
    </w:p>
    <w:p w:rsidR="00430AD9" w:rsidRPr="00430AD9" w:rsidRDefault="00430AD9" w:rsidP="00E01BBB">
      <w:pPr>
        <w:pStyle w:val="ListParagraph"/>
        <w:numPr>
          <w:ilvl w:val="0"/>
          <w:numId w:val="2"/>
        </w:numPr>
        <w:autoSpaceDE w:val="0"/>
        <w:autoSpaceDN w:val="0"/>
        <w:jc w:val="both"/>
        <w:rPr>
          <w:sz w:val="22"/>
          <w:szCs w:val="22"/>
        </w:rPr>
      </w:pPr>
      <w:proofErr w:type="spellStart"/>
      <w:r w:rsidRPr="00430AD9">
        <w:rPr>
          <w:sz w:val="22"/>
          <w:szCs w:val="22"/>
        </w:rPr>
        <w:t>Dever</w:t>
      </w:r>
      <w:proofErr w:type="spellEnd"/>
      <w:r w:rsidRPr="00430AD9">
        <w:rPr>
          <w:sz w:val="22"/>
          <w:szCs w:val="22"/>
        </w:rPr>
        <w:t xml:space="preserve"> SM, Rodriguez, M and </w:t>
      </w:r>
      <w:r w:rsidRPr="00430AD9">
        <w:rPr>
          <w:b/>
          <w:sz w:val="22"/>
          <w:szCs w:val="22"/>
        </w:rPr>
        <w:t xml:space="preserve">El-Hage N </w:t>
      </w:r>
      <w:r w:rsidRPr="00430AD9">
        <w:rPr>
          <w:sz w:val="22"/>
          <w:szCs w:val="22"/>
        </w:rPr>
        <w:t>(2016).</w:t>
      </w:r>
      <w:r w:rsidRPr="00430AD9">
        <w:rPr>
          <w:b/>
          <w:sz w:val="22"/>
          <w:szCs w:val="22"/>
        </w:rPr>
        <w:t xml:space="preserve"> </w:t>
      </w:r>
      <w:proofErr w:type="gramStart"/>
      <w:r w:rsidRPr="00430AD9">
        <w:rPr>
          <w:sz w:val="22"/>
          <w:szCs w:val="22"/>
        </w:rPr>
        <w:t>β-adrenergic</w:t>
      </w:r>
      <w:proofErr w:type="gramEnd"/>
      <w:r w:rsidRPr="00430AD9">
        <w:rPr>
          <w:sz w:val="22"/>
          <w:szCs w:val="22"/>
        </w:rPr>
        <w:t xml:space="preserve"> receptor gene expression in HIV-associated neurocognitive impairment and encephalitis: implications for MOR-1K subcellular localization. Journal of </w:t>
      </w:r>
      <w:proofErr w:type="spellStart"/>
      <w:r w:rsidRPr="00430AD9">
        <w:rPr>
          <w:sz w:val="22"/>
          <w:szCs w:val="22"/>
        </w:rPr>
        <w:t>NeuroVirol</w:t>
      </w:r>
      <w:proofErr w:type="spellEnd"/>
      <w:r w:rsidRPr="00430AD9">
        <w:rPr>
          <w:sz w:val="22"/>
          <w:szCs w:val="22"/>
        </w:rPr>
        <w:t>. PMID: 27400929</w:t>
      </w:r>
    </w:p>
    <w:p w:rsidR="00430AD9" w:rsidRPr="00430AD9" w:rsidRDefault="00430AD9" w:rsidP="00E01BBB">
      <w:pPr>
        <w:pStyle w:val="ListParagraph"/>
        <w:numPr>
          <w:ilvl w:val="0"/>
          <w:numId w:val="2"/>
        </w:numPr>
        <w:autoSpaceDE w:val="0"/>
        <w:autoSpaceDN w:val="0"/>
        <w:adjustRightInd w:val="0"/>
        <w:spacing w:after="120"/>
        <w:jc w:val="both"/>
        <w:rPr>
          <w:sz w:val="22"/>
          <w:szCs w:val="22"/>
        </w:rPr>
      </w:pPr>
      <w:proofErr w:type="spellStart"/>
      <w:r w:rsidRPr="00430AD9">
        <w:rPr>
          <w:sz w:val="22"/>
          <w:szCs w:val="22"/>
        </w:rPr>
        <w:t>Dever</w:t>
      </w:r>
      <w:proofErr w:type="spellEnd"/>
      <w:r w:rsidRPr="00430AD9">
        <w:rPr>
          <w:sz w:val="22"/>
          <w:szCs w:val="22"/>
        </w:rPr>
        <w:t xml:space="preserve"> SM, Rodriguez M, </w:t>
      </w:r>
      <w:proofErr w:type="spellStart"/>
      <w:r w:rsidRPr="00430AD9">
        <w:rPr>
          <w:sz w:val="22"/>
          <w:szCs w:val="22"/>
        </w:rPr>
        <w:t>Lapierre</w:t>
      </w:r>
      <w:proofErr w:type="spellEnd"/>
      <w:r w:rsidRPr="00430AD9">
        <w:rPr>
          <w:sz w:val="22"/>
          <w:szCs w:val="22"/>
        </w:rPr>
        <w:t xml:space="preserve"> J, </w:t>
      </w:r>
      <w:proofErr w:type="spellStart"/>
      <w:r w:rsidRPr="00430AD9">
        <w:rPr>
          <w:sz w:val="22"/>
          <w:szCs w:val="22"/>
        </w:rPr>
        <w:t>Costin</w:t>
      </w:r>
      <w:proofErr w:type="spellEnd"/>
      <w:r w:rsidRPr="00430AD9">
        <w:rPr>
          <w:sz w:val="22"/>
          <w:szCs w:val="22"/>
        </w:rPr>
        <w:t xml:space="preserve"> B and </w:t>
      </w:r>
      <w:r w:rsidRPr="00430AD9">
        <w:rPr>
          <w:b/>
          <w:sz w:val="22"/>
          <w:szCs w:val="22"/>
        </w:rPr>
        <w:t>El-Hage, N</w:t>
      </w:r>
      <w:r w:rsidRPr="00430AD9">
        <w:rPr>
          <w:sz w:val="22"/>
          <w:szCs w:val="22"/>
        </w:rPr>
        <w:t xml:space="preserve"> (2015). Differing roles of autophagy in HIV- associated neurocognitive impairment and encephalitis with implications for morphine co-exposure. Front Microbiol.6:653. PMID: 26217309</w:t>
      </w:r>
    </w:p>
    <w:p w:rsidR="00430AD9" w:rsidRPr="00430AD9" w:rsidRDefault="00430AD9" w:rsidP="00E01BBB">
      <w:pPr>
        <w:pStyle w:val="ListParagraph"/>
        <w:numPr>
          <w:ilvl w:val="0"/>
          <w:numId w:val="2"/>
        </w:numPr>
        <w:autoSpaceDE w:val="0"/>
        <w:autoSpaceDN w:val="0"/>
        <w:spacing w:after="200" w:line="276" w:lineRule="auto"/>
        <w:jc w:val="both"/>
        <w:rPr>
          <w:sz w:val="22"/>
          <w:szCs w:val="22"/>
        </w:rPr>
      </w:pPr>
      <w:r w:rsidRPr="00430AD9">
        <w:rPr>
          <w:b/>
          <w:sz w:val="22"/>
          <w:szCs w:val="22"/>
        </w:rPr>
        <w:t>El-Hage N</w:t>
      </w:r>
      <w:r w:rsidRPr="00430AD9">
        <w:rPr>
          <w:sz w:val="22"/>
          <w:szCs w:val="22"/>
        </w:rPr>
        <w:t xml:space="preserve">, Rodriguez M, </w:t>
      </w:r>
      <w:proofErr w:type="spellStart"/>
      <w:r w:rsidRPr="00430AD9">
        <w:rPr>
          <w:sz w:val="22"/>
          <w:szCs w:val="22"/>
        </w:rPr>
        <w:t>Dever</w:t>
      </w:r>
      <w:proofErr w:type="spellEnd"/>
      <w:r w:rsidRPr="00430AD9">
        <w:rPr>
          <w:sz w:val="22"/>
          <w:szCs w:val="22"/>
        </w:rPr>
        <w:t xml:space="preserve"> SM, </w:t>
      </w:r>
      <w:proofErr w:type="spellStart"/>
      <w:r w:rsidRPr="00430AD9">
        <w:rPr>
          <w:sz w:val="22"/>
          <w:szCs w:val="22"/>
        </w:rPr>
        <w:t>Masvekar</w:t>
      </w:r>
      <w:proofErr w:type="spellEnd"/>
      <w:r w:rsidRPr="00430AD9">
        <w:rPr>
          <w:sz w:val="22"/>
          <w:szCs w:val="22"/>
        </w:rPr>
        <w:t xml:space="preserve"> RR, </w:t>
      </w:r>
      <w:proofErr w:type="spellStart"/>
      <w:r w:rsidRPr="00430AD9">
        <w:rPr>
          <w:sz w:val="22"/>
          <w:szCs w:val="22"/>
        </w:rPr>
        <w:t>Gewirtz</w:t>
      </w:r>
      <w:proofErr w:type="spellEnd"/>
      <w:r w:rsidRPr="00430AD9">
        <w:rPr>
          <w:sz w:val="22"/>
          <w:szCs w:val="22"/>
        </w:rPr>
        <w:t xml:space="preserve"> DA and </w:t>
      </w:r>
      <w:proofErr w:type="spellStart"/>
      <w:r w:rsidRPr="00430AD9">
        <w:rPr>
          <w:sz w:val="22"/>
          <w:szCs w:val="22"/>
        </w:rPr>
        <w:t>Shacka</w:t>
      </w:r>
      <w:proofErr w:type="spellEnd"/>
      <w:r w:rsidRPr="00430AD9">
        <w:rPr>
          <w:sz w:val="22"/>
          <w:szCs w:val="22"/>
        </w:rPr>
        <w:t xml:space="preserve"> JJ (2015). HIV-1 and morphine r</w:t>
      </w:r>
      <w:bookmarkStart w:id="0" w:name="_GoBack"/>
      <w:bookmarkEnd w:id="0"/>
      <w:r w:rsidRPr="00430AD9">
        <w:rPr>
          <w:sz w:val="22"/>
          <w:szCs w:val="22"/>
        </w:rPr>
        <w:t xml:space="preserve">egulation of autophagy in microglia: Limited interactions in the context of HIV-1 infection and opioid abuse J </w:t>
      </w:r>
      <w:proofErr w:type="spellStart"/>
      <w:r w:rsidRPr="00430AD9">
        <w:rPr>
          <w:sz w:val="22"/>
          <w:szCs w:val="22"/>
        </w:rPr>
        <w:t>Virol</w:t>
      </w:r>
      <w:proofErr w:type="spellEnd"/>
      <w:r w:rsidRPr="00430AD9">
        <w:rPr>
          <w:sz w:val="22"/>
          <w:szCs w:val="22"/>
        </w:rPr>
        <w:t xml:space="preserve">. 89:1024-1035. PMID: 25355898 </w:t>
      </w:r>
    </w:p>
    <w:p w:rsidR="00430AD9" w:rsidRPr="00430AD9" w:rsidRDefault="00430AD9" w:rsidP="00E01BBB">
      <w:pPr>
        <w:pStyle w:val="ListParagraph"/>
        <w:numPr>
          <w:ilvl w:val="0"/>
          <w:numId w:val="2"/>
        </w:numPr>
        <w:autoSpaceDE w:val="0"/>
        <w:autoSpaceDN w:val="0"/>
        <w:spacing w:after="200" w:line="276" w:lineRule="auto"/>
        <w:jc w:val="both"/>
        <w:rPr>
          <w:sz w:val="22"/>
          <w:szCs w:val="22"/>
        </w:rPr>
      </w:pPr>
      <w:proofErr w:type="spellStart"/>
      <w:r w:rsidRPr="00430AD9">
        <w:rPr>
          <w:sz w:val="22"/>
          <w:szCs w:val="22"/>
        </w:rPr>
        <w:t>DeMarino</w:t>
      </w:r>
      <w:proofErr w:type="spellEnd"/>
      <w:r w:rsidRPr="00430AD9">
        <w:rPr>
          <w:sz w:val="22"/>
          <w:szCs w:val="22"/>
        </w:rPr>
        <w:t xml:space="preserve"> C, Schwab A, </w:t>
      </w:r>
      <w:proofErr w:type="spellStart"/>
      <w:r w:rsidRPr="00430AD9">
        <w:rPr>
          <w:sz w:val="22"/>
          <w:szCs w:val="22"/>
        </w:rPr>
        <w:t>Pleet</w:t>
      </w:r>
      <w:proofErr w:type="spellEnd"/>
      <w:r w:rsidRPr="00430AD9">
        <w:rPr>
          <w:sz w:val="22"/>
          <w:szCs w:val="22"/>
        </w:rPr>
        <w:t xml:space="preserve"> M, </w:t>
      </w:r>
      <w:proofErr w:type="spellStart"/>
      <w:r w:rsidRPr="00430AD9">
        <w:rPr>
          <w:sz w:val="22"/>
          <w:szCs w:val="22"/>
        </w:rPr>
        <w:t>Mathiesen</w:t>
      </w:r>
      <w:proofErr w:type="spellEnd"/>
      <w:r w:rsidRPr="00430AD9">
        <w:rPr>
          <w:sz w:val="22"/>
          <w:szCs w:val="22"/>
        </w:rPr>
        <w:t xml:space="preserve"> A, Friedman J, </w:t>
      </w:r>
      <w:r w:rsidRPr="00430AD9">
        <w:rPr>
          <w:b/>
          <w:sz w:val="22"/>
          <w:szCs w:val="22"/>
        </w:rPr>
        <w:t>El-</w:t>
      </w:r>
      <w:proofErr w:type="spellStart"/>
      <w:r w:rsidRPr="00430AD9">
        <w:rPr>
          <w:b/>
          <w:sz w:val="22"/>
          <w:szCs w:val="22"/>
        </w:rPr>
        <w:t>Hage</w:t>
      </w:r>
      <w:proofErr w:type="spellEnd"/>
      <w:r w:rsidRPr="00430AD9">
        <w:rPr>
          <w:b/>
          <w:sz w:val="22"/>
          <w:szCs w:val="22"/>
        </w:rPr>
        <w:t xml:space="preserve"> N</w:t>
      </w:r>
      <w:r w:rsidRPr="00430AD9">
        <w:rPr>
          <w:sz w:val="22"/>
          <w:szCs w:val="22"/>
        </w:rPr>
        <w:t xml:space="preserve"> and </w:t>
      </w:r>
      <w:proofErr w:type="spellStart"/>
      <w:r w:rsidRPr="00430AD9">
        <w:rPr>
          <w:sz w:val="22"/>
          <w:szCs w:val="22"/>
        </w:rPr>
        <w:t>Kashanchi</w:t>
      </w:r>
      <w:proofErr w:type="spellEnd"/>
      <w:r w:rsidRPr="00430AD9">
        <w:rPr>
          <w:sz w:val="22"/>
          <w:szCs w:val="22"/>
        </w:rPr>
        <w:t xml:space="preserve"> F (2016). Biodegradable Nanoparticles for Delivery of Therapeutics in CNS Infection. J </w:t>
      </w:r>
      <w:proofErr w:type="spellStart"/>
      <w:r w:rsidRPr="00430AD9">
        <w:rPr>
          <w:sz w:val="22"/>
          <w:szCs w:val="22"/>
        </w:rPr>
        <w:t>Neuroimmune</w:t>
      </w:r>
      <w:proofErr w:type="spellEnd"/>
      <w:r w:rsidRPr="00430AD9">
        <w:rPr>
          <w:sz w:val="22"/>
          <w:szCs w:val="22"/>
        </w:rPr>
        <w:t xml:space="preserve"> </w:t>
      </w:r>
      <w:proofErr w:type="spellStart"/>
      <w:r w:rsidRPr="00430AD9">
        <w:rPr>
          <w:sz w:val="22"/>
          <w:szCs w:val="22"/>
        </w:rPr>
        <w:t>Pharmacol</w:t>
      </w:r>
      <w:proofErr w:type="spellEnd"/>
      <w:r w:rsidRPr="00430AD9">
        <w:rPr>
          <w:sz w:val="22"/>
          <w:szCs w:val="22"/>
        </w:rPr>
        <w:t>. PMID: 27372507</w:t>
      </w:r>
    </w:p>
    <w:p w:rsidR="00430AD9" w:rsidRPr="00430AD9" w:rsidRDefault="00430AD9" w:rsidP="00E01BBB">
      <w:pPr>
        <w:pStyle w:val="ListParagraph"/>
        <w:numPr>
          <w:ilvl w:val="0"/>
          <w:numId w:val="2"/>
        </w:numPr>
        <w:autoSpaceDE w:val="0"/>
        <w:autoSpaceDN w:val="0"/>
        <w:spacing w:after="200" w:line="276" w:lineRule="auto"/>
        <w:jc w:val="both"/>
        <w:rPr>
          <w:sz w:val="22"/>
          <w:szCs w:val="22"/>
        </w:rPr>
      </w:pPr>
      <w:r w:rsidRPr="00430AD9">
        <w:rPr>
          <w:sz w:val="22"/>
          <w:szCs w:val="22"/>
        </w:rPr>
        <w:t xml:space="preserve">Rodriguez M, Kaushik A, </w:t>
      </w:r>
      <w:proofErr w:type="spellStart"/>
      <w:r w:rsidRPr="00430AD9">
        <w:rPr>
          <w:sz w:val="22"/>
          <w:szCs w:val="22"/>
        </w:rPr>
        <w:t>Lapierre</w:t>
      </w:r>
      <w:proofErr w:type="spellEnd"/>
      <w:r w:rsidRPr="00430AD9">
        <w:rPr>
          <w:sz w:val="22"/>
          <w:szCs w:val="22"/>
        </w:rPr>
        <w:t xml:space="preserve"> J, </w:t>
      </w:r>
      <w:proofErr w:type="spellStart"/>
      <w:r w:rsidRPr="00430AD9">
        <w:rPr>
          <w:sz w:val="22"/>
          <w:szCs w:val="22"/>
        </w:rPr>
        <w:t>Dever</w:t>
      </w:r>
      <w:proofErr w:type="spellEnd"/>
      <w:r w:rsidRPr="00430AD9">
        <w:rPr>
          <w:sz w:val="22"/>
          <w:szCs w:val="22"/>
        </w:rPr>
        <w:t xml:space="preserve"> SM, </w:t>
      </w:r>
      <w:r w:rsidRPr="00430AD9">
        <w:rPr>
          <w:b/>
          <w:sz w:val="22"/>
          <w:szCs w:val="22"/>
        </w:rPr>
        <w:t>El-Hage N</w:t>
      </w:r>
      <w:r w:rsidRPr="00430AD9">
        <w:rPr>
          <w:sz w:val="22"/>
          <w:szCs w:val="22"/>
        </w:rPr>
        <w:t xml:space="preserve"> and Nair M (2016). Electro-Magnetic Nano-Particle Bound Beclin1 siRNA Crosses the Blood-Brain Barrier to Attenuate the Inflammatory Effects of HIV-1 Infection </w:t>
      </w:r>
      <w:r w:rsidRPr="00430AD9">
        <w:rPr>
          <w:i/>
          <w:sz w:val="22"/>
          <w:szCs w:val="22"/>
        </w:rPr>
        <w:t>in Vitro</w:t>
      </w:r>
      <w:r w:rsidRPr="00430AD9">
        <w:rPr>
          <w:sz w:val="22"/>
          <w:szCs w:val="22"/>
        </w:rPr>
        <w:t xml:space="preserve">. Journal </w:t>
      </w:r>
      <w:proofErr w:type="spellStart"/>
      <w:r w:rsidRPr="00430AD9">
        <w:rPr>
          <w:sz w:val="22"/>
          <w:szCs w:val="22"/>
        </w:rPr>
        <w:t>NeuroImmune</w:t>
      </w:r>
      <w:proofErr w:type="spellEnd"/>
      <w:r w:rsidRPr="00430AD9">
        <w:rPr>
          <w:sz w:val="22"/>
          <w:szCs w:val="22"/>
        </w:rPr>
        <w:t xml:space="preserve"> </w:t>
      </w:r>
      <w:proofErr w:type="spellStart"/>
      <w:r w:rsidRPr="00430AD9">
        <w:rPr>
          <w:sz w:val="22"/>
          <w:szCs w:val="22"/>
        </w:rPr>
        <w:t>Pharmacol</w:t>
      </w:r>
      <w:proofErr w:type="spellEnd"/>
      <w:r w:rsidRPr="00430AD9">
        <w:rPr>
          <w:sz w:val="22"/>
          <w:szCs w:val="22"/>
        </w:rPr>
        <w:t>. PMID: 27287620</w:t>
      </w:r>
    </w:p>
    <w:p w:rsidR="00430AD9" w:rsidRPr="00430AD9" w:rsidRDefault="00430AD9" w:rsidP="00E01BBB">
      <w:pPr>
        <w:pStyle w:val="ListParagraph"/>
        <w:numPr>
          <w:ilvl w:val="0"/>
          <w:numId w:val="2"/>
        </w:numPr>
        <w:autoSpaceDE w:val="0"/>
        <w:autoSpaceDN w:val="0"/>
        <w:adjustRightInd w:val="0"/>
        <w:spacing w:after="120"/>
        <w:jc w:val="both"/>
        <w:rPr>
          <w:sz w:val="22"/>
          <w:szCs w:val="22"/>
        </w:rPr>
      </w:pPr>
      <w:r w:rsidRPr="00430AD9">
        <w:rPr>
          <w:sz w:val="22"/>
          <w:szCs w:val="22"/>
        </w:rPr>
        <w:t xml:space="preserve">Kaushik A, Jayant R, </w:t>
      </w:r>
      <w:proofErr w:type="spellStart"/>
      <w:r w:rsidRPr="00430AD9">
        <w:rPr>
          <w:sz w:val="22"/>
          <w:szCs w:val="22"/>
        </w:rPr>
        <w:t>Nikkhah-Moshaie</w:t>
      </w:r>
      <w:proofErr w:type="spellEnd"/>
      <w:r w:rsidRPr="00430AD9">
        <w:rPr>
          <w:sz w:val="22"/>
          <w:szCs w:val="22"/>
        </w:rPr>
        <w:t xml:space="preserve"> R, </w:t>
      </w:r>
      <w:proofErr w:type="spellStart"/>
      <w:r w:rsidRPr="00430AD9">
        <w:rPr>
          <w:sz w:val="22"/>
          <w:szCs w:val="22"/>
        </w:rPr>
        <w:t>Bharadwaj</w:t>
      </w:r>
      <w:proofErr w:type="spellEnd"/>
      <w:r w:rsidRPr="00430AD9">
        <w:rPr>
          <w:sz w:val="22"/>
          <w:szCs w:val="22"/>
        </w:rPr>
        <w:t xml:space="preserve"> V, Roy U, Huang Z, Ruiz A, </w:t>
      </w:r>
      <w:proofErr w:type="spellStart"/>
      <w:r w:rsidRPr="00430AD9">
        <w:rPr>
          <w:sz w:val="22"/>
          <w:szCs w:val="22"/>
        </w:rPr>
        <w:t>Yndart</w:t>
      </w:r>
      <w:proofErr w:type="spellEnd"/>
      <w:r w:rsidRPr="00430AD9">
        <w:rPr>
          <w:sz w:val="22"/>
          <w:szCs w:val="22"/>
        </w:rPr>
        <w:t xml:space="preserve"> A,  </w:t>
      </w:r>
      <w:proofErr w:type="spellStart"/>
      <w:r w:rsidRPr="00430AD9">
        <w:rPr>
          <w:sz w:val="22"/>
          <w:szCs w:val="22"/>
        </w:rPr>
        <w:t>Atluri</w:t>
      </w:r>
      <w:proofErr w:type="spellEnd"/>
      <w:r w:rsidRPr="00430AD9">
        <w:rPr>
          <w:sz w:val="22"/>
          <w:szCs w:val="22"/>
        </w:rPr>
        <w:t xml:space="preserve"> V, </w:t>
      </w:r>
      <w:r w:rsidRPr="00607B94">
        <w:rPr>
          <w:b/>
          <w:sz w:val="22"/>
          <w:szCs w:val="22"/>
        </w:rPr>
        <w:t>El-</w:t>
      </w:r>
      <w:proofErr w:type="spellStart"/>
      <w:r w:rsidRPr="00607B94">
        <w:rPr>
          <w:b/>
          <w:sz w:val="22"/>
          <w:szCs w:val="22"/>
        </w:rPr>
        <w:t>Hage</w:t>
      </w:r>
      <w:proofErr w:type="spellEnd"/>
      <w:r w:rsidRPr="00607B94">
        <w:rPr>
          <w:b/>
          <w:sz w:val="22"/>
          <w:szCs w:val="22"/>
        </w:rPr>
        <w:t xml:space="preserve"> N</w:t>
      </w:r>
      <w:r w:rsidRPr="00430AD9">
        <w:rPr>
          <w:sz w:val="22"/>
          <w:szCs w:val="22"/>
        </w:rPr>
        <w:t xml:space="preserve">, </w:t>
      </w:r>
      <w:proofErr w:type="spellStart"/>
      <w:r w:rsidRPr="00430AD9">
        <w:rPr>
          <w:sz w:val="22"/>
          <w:szCs w:val="22"/>
        </w:rPr>
        <w:t>Khalili</w:t>
      </w:r>
      <w:proofErr w:type="spellEnd"/>
      <w:r w:rsidRPr="00430AD9">
        <w:rPr>
          <w:sz w:val="22"/>
          <w:szCs w:val="22"/>
        </w:rPr>
        <w:t xml:space="preserve"> K, and Nair MP (2016). Magnetically guided central nervous system delivery and toxicity evaluation of magneto-electric </w:t>
      </w:r>
      <w:proofErr w:type="spellStart"/>
      <w:r w:rsidRPr="00430AD9">
        <w:rPr>
          <w:sz w:val="22"/>
          <w:szCs w:val="22"/>
        </w:rPr>
        <w:t>nanocarriers</w:t>
      </w:r>
      <w:proofErr w:type="spellEnd"/>
      <w:r w:rsidRPr="00430AD9">
        <w:rPr>
          <w:sz w:val="22"/>
          <w:szCs w:val="22"/>
        </w:rPr>
        <w:t>. Scientific Reports. PMID: 27143580</w:t>
      </w:r>
    </w:p>
    <w:p w:rsidR="00F95573" w:rsidRPr="00430AD9" w:rsidRDefault="00F95573" w:rsidP="00E84712">
      <w:pPr>
        <w:adjustRightInd w:val="0"/>
        <w:ind w:left="90"/>
        <w:jc w:val="both"/>
        <w:rPr>
          <w:rFonts w:ascii="Times New Roman" w:hAnsi="Times New Roman" w:cs="Times New Roman"/>
        </w:rPr>
      </w:pPr>
      <w:r w:rsidRPr="00430AD9">
        <w:rPr>
          <w:rFonts w:ascii="Times New Roman" w:hAnsi="Times New Roman" w:cs="Times New Roman"/>
          <w:b/>
          <w:color w:val="000000"/>
        </w:rPr>
        <w:t xml:space="preserve">Complete List of Published Work in </w:t>
      </w:r>
      <w:r w:rsidR="003E4E81" w:rsidRPr="00430AD9">
        <w:rPr>
          <w:rFonts w:ascii="Times New Roman" w:hAnsi="Times New Roman" w:cs="Times New Roman"/>
          <w:b/>
          <w:color w:val="000000"/>
        </w:rPr>
        <w:t>My Bibliography</w:t>
      </w:r>
      <w:r w:rsidRPr="00430AD9">
        <w:rPr>
          <w:rFonts w:ascii="Times New Roman" w:hAnsi="Times New Roman" w:cs="Times New Roman"/>
          <w:color w:val="000000"/>
        </w:rPr>
        <w:t>:</w:t>
      </w:r>
      <w:r w:rsidRPr="00430AD9">
        <w:rPr>
          <w:rFonts w:ascii="Times New Roman" w:hAnsi="Times New Roman" w:cs="Times New Roman"/>
        </w:rPr>
        <w:t xml:space="preserve"> </w:t>
      </w:r>
    </w:p>
    <w:p w:rsidR="00DE0853" w:rsidRPr="00430AD9" w:rsidRDefault="00E01BBB" w:rsidP="00E84712">
      <w:pPr>
        <w:adjustRightInd w:val="0"/>
        <w:ind w:left="90"/>
        <w:jc w:val="both"/>
        <w:rPr>
          <w:rFonts w:ascii="Times New Roman" w:hAnsi="Times New Roman" w:cs="Times New Roman"/>
          <w:b/>
        </w:rPr>
      </w:pPr>
      <w:hyperlink r:id="rId7" w:history="1">
        <w:r w:rsidR="00F95573" w:rsidRPr="00430AD9">
          <w:rPr>
            <w:rStyle w:val="Hyperlink"/>
            <w:rFonts w:ascii="Times New Roman" w:hAnsi="Times New Roman" w:cs="Times New Roman"/>
            <w:bdr w:val="none" w:sz="0" w:space="0" w:color="auto" w:frame="1"/>
            <w:shd w:val="clear" w:color="auto" w:fill="FFFFFF"/>
          </w:rPr>
          <w:t>http://www.ncbi.nlm.nih.gov/sites/myncbi/nazira.elhage.1/bibliography/41075730/public/?sort=date&amp;direction=ascending</w:t>
        </w:r>
      </w:hyperlink>
      <w:r w:rsidR="00F95573" w:rsidRPr="00430AD9">
        <w:rPr>
          <w:rFonts w:ascii="Times New Roman" w:hAnsi="Times New Roman" w:cs="Times New Roman"/>
        </w:rPr>
        <w:t xml:space="preserve"> </w:t>
      </w:r>
    </w:p>
    <w:sectPr w:rsidR="00DE0853" w:rsidRPr="00430AD9" w:rsidSect="0061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59C5"/>
    <w:multiLevelType w:val="hybridMultilevel"/>
    <w:tmpl w:val="21ECAF8E"/>
    <w:lvl w:ilvl="0" w:tplc="59EAE70E">
      <w:start w:val="1"/>
      <w:numFmt w:val="bullet"/>
      <w:lvlText w:val=""/>
      <w:lvlJc w:val="left"/>
      <w:pPr>
        <w:tabs>
          <w:tab w:val="num" w:pos="1080"/>
        </w:tabs>
        <w:ind w:left="1080" w:hanging="360"/>
      </w:pPr>
      <w:rPr>
        <w:rFonts w:ascii="Wingdings" w:hAnsi="Wingdings" w:hint="default"/>
      </w:rPr>
    </w:lvl>
    <w:lvl w:ilvl="1" w:tplc="80FA73AC" w:tentative="1">
      <w:start w:val="1"/>
      <w:numFmt w:val="bullet"/>
      <w:lvlText w:val=""/>
      <w:lvlJc w:val="left"/>
      <w:pPr>
        <w:tabs>
          <w:tab w:val="num" w:pos="1800"/>
        </w:tabs>
        <w:ind w:left="1800" w:hanging="360"/>
      </w:pPr>
      <w:rPr>
        <w:rFonts w:ascii="Wingdings" w:hAnsi="Wingdings" w:hint="default"/>
      </w:rPr>
    </w:lvl>
    <w:lvl w:ilvl="2" w:tplc="25A0DE1E" w:tentative="1">
      <w:start w:val="1"/>
      <w:numFmt w:val="bullet"/>
      <w:lvlText w:val=""/>
      <w:lvlJc w:val="left"/>
      <w:pPr>
        <w:tabs>
          <w:tab w:val="num" w:pos="2520"/>
        </w:tabs>
        <w:ind w:left="2520" w:hanging="360"/>
      </w:pPr>
      <w:rPr>
        <w:rFonts w:ascii="Wingdings" w:hAnsi="Wingdings" w:hint="default"/>
      </w:rPr>
    </w:lvl>
    <w:lvl w:ilvl="3" w:tplc="C2C6D85E" w:tentative="1">
      <w:start w:val="1"/>
      <w:numFmt w:val="bullet"/>
      <w:lvlText w:val=""/>
      <w:lvlJc w:val="left"/>
      <w:pPr>
        <w:tabs>
          <w:tab w:val="num" w:pos="3240"/>
        </w:tabs>
        <w:ind w:left="3240" w:hanging="360"/>
      </w:pPr>
      <w:rPr>
        <w:rFonts w:ascii="Wingdings" w:hAnsi="Wingdings" w:hint="default"/>
      </w:rPr>
    </w:lvl>
    <w:lvl w:ilvl="4" w:tplc="4DF4FD14" w:tentative="1">
      <w:start w:val="1"/>
      <w:numFmt w:val="bullet"/>
      <w:lvlText w:val=""/>
      <w:lvlJc w:val="left"/>
      <w:pPr>
        <w:tabs>
          <w:tab w:val="num" w:pos="3960"/>
        </w:tabs>
        <w:ind w:left="3960" w:hanging="360"/>
      </w:pPr>
      <w:rPr>
        <w:rFonts w:ascii="Wingdings" w:hAnsi="Wingdings" w:hint="default"/>
      </w:rPr>
    </w:lvl>
    <w:lvl w:ilvl="5" w:tplc="B51EE3E2" w:tentative="1">
      <w:start w:val="1"/>
      <w:numFmt w:val="bullet"/>
      <w:lvlText w:val=""/>
      <w:lvlJc w:val="left"/>
      <w:pPr>
        <w:tabs>
          <w:tab w:val="num" w:pos="4680"/>
        </w:tabs>
        <w:ind w:left="4680" w:hanging="360"/>
      </w:pPr>
      <w:rPr>
        <w:rFonts w:ascii="Wingdings" w:hAnsi="Wingdings" w:hint="default"/>
      </w:rPr>
    </w:lvl>
    <w:lvl w:ilvl="6" w:tplc="D4EAB12C" w:tentative="1">
      <w:start w:val="1"/>
      <w:numFmt w:val="bullet"/>
      <w:lvlText w:val=""/>
      <w:lvlJc w:val="left"/>
      <w:pPr>
        <w:tabs>
          <w:tab w:val="num" w:pos="5400"/>
        </w:tabs>
        <w:ind w:left="5400" w:hanging="360"/>
      </w:pPr>
      <w:rPr>
        <w:rFonts w:ascii="Wingdings" w:hAnsi="Wingdings" w:hint="default"/>
      </w:rPr>
    </w:lvl>
    <w:lvl w:ilvl="7" w:tplc="9BB4E380" w:tentative="1">
      <w:start w:val="1"/>
      <w:numFmt w:val="bullet"/>
      <w:lvlText w:val=""/>
      <w:lvlJc w:val="left"/>
      <w:pPr>
        <w:tabs>
          <w:tab w:val="num" w:pos="6120"/>
        </w:tabs>
        <w:ind w:left="6120" w:hanging="360"/>
      </w:pPr>
      <w:rPr>
        <w:rFonts w:ascii="Wingdings" w:hAnsi="Wingdings" w:hint="default"/>
      </w:rPr>
    </w:lvl>
    <w:lvl w:ilvl="8" w:tplc="21029F2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A04D36"/>
    <w:multiLevelType w:val="hybridMultilevel"/>
    <w:tmpl w:val="AFB4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8D"/>
    <w:rsid w:val="003E4E81"/>
    <w:rsid w:val="00430AD9"/>
    <w:rsid w:val="005F7B09"/>
    <w:rsid w:val="00607B94"/>
    <w:rsid w:val="008D0000"/>
    <w:rsid w:val="009B5363"/>
    <w:rsid w:val="00AA328D"/>
    <w:rsid w:val="00DE0853"/>
    <w:rsid w:val="00E01BBB"/>
    <w:rsid w:val="00E84712"/>
    <w:rsid w:val="00F9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2A04F-8266-4A03-AB4B-33893C89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8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F95573"/>
    <w:rPr>
      <w:color w:val="0000FF"/>
      <w:u w:val="single"/>
    </w:rPr>
  </w:style>
  <w:style w:type="character" w:customStyle="1" w:styleId="allowtextselection">
    <w:name w:val="allowtextselection"/>
    <w:basedOn w:val="DefaultParagraphFont"/>
    <w:rsid w:val="009B5363"/>
  </w:style>
  <w:style w:type="paragraph" w:customStyle="1" w:styleId="Default">
    <w:name w:val="Default"/>
    <w:rsid w:val="00E847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9247">
      <w:bodyDiv w:val="1"/>
      <w:marLeft w:val="0"/>
      <w:marRight w:val="0"/>
      <w:marTop w:val="0"/>
      <w:marBottom w:val="0"/>
      <w:divBdr>
        <w:top w:val="none" w:sz="0" w:space="0" w:color="auto"/>
        <w:left w:val="none" w:sz="0" w:space="0" w:color="auto"/>
        <w:bottom w:val="none" w:sz="0" w:space="0" w:color="auto"/>
        <w:right w:val="none" w:sz="0" w:space="0" w:color="auto"/>
      </w:divBdr>
    </w:div>
    <w:div w:id="2087217514">
      <w:bodyDiv w:val="1"/>
      <w:marLeft w:val="0"/>
      <w:marRight w:val="0"/>
      <w:marTop w:val="0"/>
      <w:marBottom w:val="0"/>
      <w:divBdr>
        <w:top w:val="none" w:sz="0" w:space="0" w:color="auto"/>
        <w:left w:val="none" w:sz="0" w:space="0" w:color="auto"/>
        <w:bottom w:val="none" w:sz="0" w:space="0" w:color="auto"/>
        <w:right w:val="none" w:sz="0" w:space="0" w:color="auto"/>
      </w:divBdr>
      <w:divsChild>
        <w:div w:id="1939366544">
          <w:marLeft w:val="446"/>
          <w:marRight w:val="0"/>
          <w:marTop w:val="0"/>
          <w:marBottom w:val="0"/>
          <w:divBdr>
            <w:top w:val="none" w:sz="0" w:space="0" w:color="auto"/>
            <w:left w:val="none" w:sz="0" w:space="0" w:color="auto"/>
            <w:bottom w:val="none" w:sz="0" w:space="0" w:color="auto"/>
            <w:right w:val="none" w:sz="0" w:space="0" w:color="auto"/>
          </w:divBdr>
        </w:div>
        <w:div w:id="1173422447">
          <w:marLeft w:val="446"/>
          <w:marRight w:val="0"/>
          <w:marTop w:val="0"/>
          <w:marBottom w:val="0"/>
          <w:divBdr>
            <w:top w:val="none" w:sz="0" w:space="0" w:color="auto"/>
            <w:left w:val="none" w:sz="0" w:space="0" w:color="auto"/>
            <w:bottom w:val="none" w:sz="0" w:space="0" w:color="auto"/>
            <w:right w:val="none" w:sz="0" w:space="0" w:color="auto"/>
          </w:divBdr>
        </w:div>
        <w:div w:id="12604037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sites/myncbi/nazira.elhage.1/bibliography/41075730/public/?sort=date&amp;direction=a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hage@fiu.edu"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 El-Hage</dc:creator>
  <cp:keywords/>
  <dc:description/>
  <cp:lastModifiedBy>Ajeet Kaushik</cp:lastModifiedBy>
  <cp:revision>5</cp:revision>
  <dcterms:created xsi:type="dcterms:W3CDTF">2016-08-04T19:51:00Z</dcterms:created>
  <dcterms:modified xsi:type="dcterms:W3CDTF">2016-08-17T18:44:00Z</dcterms:modified>
</cp:coreProperties>
</file>